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6EB38" w14:textId="77777777" w:rsidR="00F07AD1" w:rsidRDefault="00AB02DE" w:rsidP="00C56987">
      <w:pPr>
        <w:spacing w:after="0"/>
        <w:rPr>
          <w:b/>
        </w:rPr>
      </w:pPr>
      <w:r>
        <w:rPr>
          <w:b/>
        </w:rPr>
        <w:t xml:space="preserve">   </w:t>
      </w:r>
    </w:p>
    <w:p w14:paraId="358A947E" w14:textId="45FEBBC6" w:rsidR="00F07AD1" w:rsidRPr="006308F2" w:rsidRDefault="00F07AD1" w:rsidP="00F07AD1">
      <w:pPr>
        <w:pStyle w:val="Style"/>
        <w:jc w:val="center"/>
        <w:rPr>
          <w:b/>
        </w:rPr>
      </w:pPr>
      <w:r w:rsidRPr="006308F2">
        <w:rPr>
          <w:b/>
        </w:rPr>
        <w:t xml:space="preserve">CAUSE NO. </w:t>
      </w:r>
    </w:p>
    <w:p w14:paraId="206F74C0" w14:textId="77777777" w:rsidR="00F07AD1" w:rsidRPr="006308F2" w:rsidRDefault="00F07AD1" w:rsidP="00F07AD1">
      <w:pPr>
        <w:pStyle w:val="Style"/>
        <w:rPr>
          <w:b/>
        </w:rPr>
      </w:pPr>
    </w:p>
    <w:p w14:paraId="6EDEAE75" w14:textId="77777777" w:rsidR="00F07AD1" w:rsidRPr="006308F2" w:rsidRDefault="00F07AD1" w:rsidP="00604512">
      <w:pPr>
        <w:pStyle w:val="Style"/>
        <w:tabs>
          <w:tab w:val="clear" w:pos="9360"/>
        </w:tabs>
        <w:rPr>
          <w:b/>
        </w:rPr>
      </w:pPr>
      <w:r w:rsidRPr="006308F2">
        <w:rPr>
          <w:b/>
        </w:rPr>
        <w:t>IN THE INTEREST OF</w:t>
      </w:r>
      <w:r w:rsidRPr="006308F2">
        <w:rPr>
          <w:b/>
        </w:rPr>
        <w:tab/>
        <w:t>§</w:t>
      </w:r>
      <w:r w:rsidRPr="006308F2">
        <w:rPr>
          <w:b/>
        </w:rPr>
        <w:tab/>
      </w:r>
      <w:r w:rsidR="00604512">
        <w:rPr>
          <w:b/>
        </w:rPr>
        <w:tab/>
      </w:r>
      <w:r w:rsidRPr="006308F2">
        <w:rPr>
          <w:b/>
        </w:rPr>
        <w:t>IN THE DISTRICT COURT OF</w:t>
      </w:r>
    </w:p>
    <w:p w14:paraId="6FD7ADFF" w14:textId="77777777" w:rsidR="00604512" w:rsidRDefault="00F07AD1" w:rsidP="00604512">
      <w:pPr>
        <w:pStyle w:val="Style"/>
        <w:tabs>
          <w:tab w:val="clear" w:pos="9360"/>
        </w:tabs>
        <w:rPr>
          <w:b/>
        </w:rPr>
      </w:pPr>
      <w:r w:rsidRPr="006308F2">
        <w:rPr>
          <w:b/>
        </w:rPr>
        <w:tab/>
        <w:t>§</w:t>
      </w:r>
      <w:r w:rsidR="00C759DB">
        <w:rPr>
          <w:b/>
        </w:rPr>
        <w:t xml:space="preserve">                          </w:t>
      </w:r>
      <w:r w:rsidR="00C759DB">
        <w:rPr>
          <w:b/>
        </w:rPr>
        <w:tab/>
      </w:r>
    </w:p>
    <w:p w14:paraId="403AF444" w14:textId="58766BB4" w:rsidR="00F07AD1" w:rsidRPr="006308F2" w:rsidRDefault="00604512" w:rsidP="00604512">
      <w:pPr>
        <w:pStyle w:val="Style"/>
        <w:tabs>
          <w:tab w:val="clear" w:pos="9360"/>
        </w:tabs>
        <w:rPr>
          <w:b/>
        </w:rPr>
      </w:pPr>
      <w:r>
        <w:rPr>
          <w:b/>
        </w:rPr>
        <w:tab/>
      </w:r>
      <w:r w:rsidRPr="006308F2">
        <w:rPr>
          <w:b/>
        </w:rPr>
        <w:t>§</w:t>
      </w:r>
      <w:r>
        <w:rPr>
          <w:b/>
        </w:rPr>
        <w:tab/>
      </w:r>
      <w:r>
        <w:rPr>
          <w:b/>
        </w:rPr>
        <w:tab/>
        <w:t>COUNTY, TEXAS</w:t>
      </w:r>
      <w:r w:rsidRPr="006308F2">
        <w:rPr>
          <w:b/>
        </w:rPr>
        <w:tab/>
      </w:r>
    </w:p>
    <w:p w14:paraId="30B9AC72" w14:textId="77777777" w:rsidR="00F07AD1" w:rsidRPr="006308F2" w:rsidRDefault="00F07AD1" w:rsidP="00F07AD1">
      <w:pPr>
        <w:pStyle w:val="Style"/>
        <w:rPr>
          <w:b/>
        </w:rPr>
      </w:pPr>
      <w:r w:rsidRPr="006308F2">
        <w:rPr>
          <w:b/>
        </w:rPr>
        <w:tab/>
        <w:t>§</w:t>
      </w:r>
      <w:r w:rsidRPr="006308F2">
        <w:rPr>
          <w:b/>
        </w:rPr>
        <w:tab/>
      </w:r>
    </w:p>
    <w:p w14:paraId="5E195FCA" w14:textId="4DD78357" w:rsidR="00F07AD1" w:rsidRPr="006308F2" w:rsidRDefault="00F60C72" w:rsidP="00604512">
      <w:pPr>
        <w:pStyle w:val="Style"/>
        <w:tabs>
          <w:tab w:val="clear" w:pos="9360"/>
        </w:tabs>
        <w:rPr>
          <w:b/>
        </w:rPr>
      </w:pPr>
      <w:r>
        <w:rPr>
          <w:b/>
        </w:rPr>
        <w:t xml:space="preserve"> </w:t>
      </w:r>
      <w:r w:rsidR="00C763F5">
        <w:rPr>
          <w:b/>
        </w:rPr>
        <w:t xml:space="preserve">               </w:t>
      </w:r>
      <w:r>
        <w:rPr>
          <w:b/>
        </w:rPr>
        <w:t xml:space="preserve">  </w:t>
      </w:r>
      <w:r w:rsidR="00C56987">
        <w:rPr>
          <w:b/>
        </w:rPr>
        <w:t xml:space="preserve">, </w:t>
      </w:r>
      <w:r w:rsidR="00F07AD1" w:rsidRPr="006308F2">
        <w:rPr>
          <w:b/>
        </w:rPr>
        <w:t>A CHILD</w:t>
      </w:r>
      <w:r w:rsidR="00F07AD1" w:rsidRPr="006308F2">
        <w:rPr>
          <w:b/>
        </w:rPr>
        <w:tab/>
        <w:t>§</w:t>
      </w:r>
      <w:r w:rsidR="00604512">
        <w:rPr>
          <w:b/>
        </w:rPr>
        <w:tab/>
      </w:r>
      <w:r w:rsidR="00604512">
        <w:rPr>
          <w:b/>
        </w:rPr>
        <w:tab/>
      </w:r>
      <w:r w:rsidR="00717750">
        <w:rPr>
          <w:b/>
        </w:rPr>
        <w:t xml:space="preserve">    </w:t>
      </w:r>
      <w:r w:rsidR="007768F7">
        <w:rPr>
          <w:b/>
          <w:vertAlign w:val="superscript"/>
        </w:rPr>
        <w:t xml:space="preserve"> </w:t>
      </w:r>
      <w:r w:rsidR="00F07AD1" w:rsidRPr="006308F2">
        <w:rPr>
          <w:b/>
        </w:rPr>
        <w:t>JUDICIAL DISTRICT</w:t>
      </w:r>
    </w:p>
    <w:p w14:paraId="0E7CA213" w14:textId="77777777" w:rsidR="00F07AD1" w:rsidRPr="006308F2" w:rsidRDefault="00F07AD1" w:rsidP="00F07AD1">
      <w:pPr>
        <w:pStyle w:val="Style"/>
        <w:rPr>
          <w:b/>
        </w:rPr>
      </w:pPr>
    </w:p>
    <w:p w14:paraId="026E2CDA" w14:textId="1711B200" w:rsidR="00EB0652" w:rsidRPr="006308F2" w:rsidRDefault="007768F7" w:rsidP="00C763F5">
      <w:pPr>
        <w:tabs>
          <w:tab w:val="clear" w:pos="720"/>
          <w:tab w:val="clear" w:pos="1440"/>
          <w:tab w:val="clear" w:pos="2160"/>
          <w:tab w:val="clear" w:pos="9360"/>
          <w:tab w:val="left" w:pos="3735"/>
        </w:tabs>
        <w:spacing w:after="0"/>
        <w:jc w:val="center"/>
        <w:rPr>
          <w:b/>
          <w:bCs/>
        </w:rPr>
      </w:pPr>
      <w:r>
        <w:rPr>
          <w:b/>
          <w:bCs/>
        </w:rPr>
        <w:t xml:space="preserve">CLARIFYING </w:t>
      </w:r>
      <w:r w:rsidR="00F07AD1" w:rsidRPr="006308F2">
        <w:rPr>
          <w:b/>
          <w:bCs/>
        </w:rPr>
        <w:t xml:space="preserve">ORDER </w:t>
      </w:r>
      <w:r w:rsidR="00EB0652">
        <w:rPr>
          <w:b/>
          <w:bCs/>
        </w:rPr>
        <w:t>REGARDING</w:t>
      </w:r>
    </w:p>
    <w:p w14:paraId="57BB4E4F" w14:textId="77777777" w:rsidR="00F07AD1" w:rsidRDefault="00F07AD1" w:rsidP="00C763F5">
      <w:pPr>
        <w:spacing w:after="0"/>
        <w:jc w:val="center"/>
      </w:pPr>
      <w:r w:rsidRPr="006308F2">
        <w:rPr>
          <w:b/>
          <w:bCs/>
        </w:rPr>
        <w:t>SPECIAL IMMIGRANT JUVENILE STATUS</w:t>
      </w:r>
      <w:r w:rsidR="00EB0652">
        <w:rPr>
          <w:b/>
          <w:bCs/>
        </w:rPr>
        <w:t xml:space="preserve"> FINDINGS</w:t>
      </w:r>
    </w:p>
    <w:p w14:paraId="47B7FF7F" w14:textId="77777777" w:rsidR="000D0117" w:rsidRPr="00CB5936" w:rsidRDefault="000D0117" w:rsidP="00F07AD1">
      <w:pPr>
        <w:spacing w:after="0"/>
      </w:pPr>
    </w:p>
    <w:p w14:paraId="78D190F6" w14:textId="77777777" w:rsidR="000D0117" w:rsidRPr="00CB5936" w:rsidRDefault="000D0117" w:rsidP="000D0117">
      <w:pPr>
        <w:spacing w:after="0"/>
        <w:jc w:val="center"/>
      </w:pPr>
    </w:p>
    <w:p w14:paraId="1AB327CD" w14:textId="4BDFEA9D" w:rsidR="00961ABE" w:rsidRDefault="007768F7" w:rsidP="00961ABE">
      <w:pPr>
        <w:pStyle w:val="P1P"/>
        <w:tabs>
          <w:tab w:val="right" w:pos="9360"/>
        </w:tabs>
      </w:pPr>
      <w:r>
        <w:t>This Court exercised</w:t>
      </w:r>
      <w:r w:rsidR="00961ABE">
        <w:t xml:space="preserve"> jurisdiction over this case pursuant to Texas Family Code,</w:t>
      </w:r>
      <w:r w:rsidR="00C763F5">
        <w:t xml:space="preserve"> </w:t>
      </w:r>
      <w:r w:rsidR="00835CA9">
        <w:t xml:space="preserve">Title 5, Subtitle E, Protection of the Child. </w:t>
      </w:r>
      <w:r>
        <w:t xml:space="preserve"> </w:t>
      </w:r>
    </w:p>
    <w:p w14:paraId="660AB5D1" w14:textId="32C7D354" w:rsidR="00A413F6" w:rsidRDefault="000D0117" w:rsidP="00A413F6">
      <w:pPr>
        <w:pStyle w:val="P1P"/>
        <w:tabs>
          <w:tab w:val="right" w:pos="9360"/>
        </w:tabs>
        <w:rPr>
          <w:szCs w:val="24"/>
        </w:rPr>
      </w:pPr>
      <w:r>
        <w:t xml:space="preserve">On this day the Court reviewed </w:t>
      </w:r>
      <w:r w:rsidR="00091FFE" w:rsidRPr="007D2DC1">
        <w:rPr>
          <w:szCs w:val="24"/>
        </w:rPr>
        <w:t xml:space="preserve">the </w:t>
      </w:r>
      <w:r w:rsidR="007768F7">
        <w:rPr>
          <w:szCs w:val="24"/>
        </w:rPr>
        <w:t xml:space="preserve">reviewed the Order Regarding Eligibility for Special Immigrant Juvenile Status rendered by this Court </w:t>
      </w:r>
      <w:r w:rsidR="007C0785">
        <w:rPr>
          <w:szCs w:val="24"/>
        </w:rPr>
        <w:t xml:space="preserve">on </w:t>
      </w:r>
      <w:r w:rsidR="007768F7">
        <w:rPr>
          <w:szCs w:val="24"/>
        </w:rPr>
        <w:t xml:space="preserve">as well as </w:t>
      </w:r>
      <w:r w:rsidR="00497A1D">
        <w:rPr>
          <w:szCs w:val="24"/>
        </w:rPr>
        <w:t xml:space="preserve">the </w:t>
      </w:r>
      <w:r w:rsidR="00D11EF7">
        <w:rPr>
          <w:szCs w:val="24"/>
        </w:rPr>
        <w:t>USCIS policy</w:t>
      </w:r>
      <w:r w:rsidR="00C763F5">
        <w:rPr>
          <w:szCs w:val="24"/>
        </w:rPr>
        <w:t xml:space="preserve"> issued October 26, 2016</w:t>
      </w:r>
      <w:r w:rsidR="00A413F6">
        <w:rPr>
          <w:szCs w:val="24"/>
        </w:rPr>
        <w:t xml:space="preserve">, which </w:t>
      </w:r>
      <w:r w:rsidR="00497A1D">
        <w:rPr>
          <w:szCs w:val="24"/>
        </w:rPr>
        <w:t xml:space="preserve">now </w:t>
      </w:r>
      <w:r w:rsidR="00A413F6">
        <w:rPr>
          <w:szCs w:val="24"/>
        </w:rPr>
        <w:t>requires</w:t>
      </w:r>
      <w:r w:rsidR="007C0785">
        <w:rPr>
          <w:szCs w:val="24"/>
        </w:rPr>
        <w:t xml:space="preserve"> state court orders to include the following</w:t>
      </w:r>
      <w:r w:rsidR="00A413F6">
        <w:rPr>
          <w:szCs w:val="24"/>
        </w:rPr>
        <w:t xml:space="preserve">: </w:t>
      </w:r>
    </w:p>
    <w:p w14:paraId="43EE04AB" w14:textId="278D514E" w:rsidR="00497A1D" w:rsidRPr="00835CA9" w:rsidRDefault="00497A1D" w:rsidP="00EF5D07">
      <w:pPr>
        <w:pStyle w:val="P1P"/>
        <w:numPr>
          <w:ilvl w:val="2"/>
          <w:numId w:val="8"/>
        </w:numPr>
        <w:tabs>
          <w:tab w:val="right" w:pos="9360"/>
        </w:tabs>
        <w:rPr>
          <w:szCs w:val="24"/>
        </w:rPr>
      </w:pPr>
      <w:r w:rsidRPr="00835CA9">
        <w:rPr>
          <w:szCs w:val="24"/>
        </w:rPr>
        <w:t>With whom the child is placed and the factual basis for this finding;</w:t>
      </w:r>
    </w:p>
    <w:p w14:paraId="1D35E39F" w14:textId="77777777" w:rsidR="00A413F6" w:rsidRPr="00835CA9" w:rsidRDefault="00497A1D" w:rsidP="00EF5D07">
      <w:pPr>
        <w:pStyle w:val="P1P"/>
        <w:numPr>
          <w:ilvl w:val="2"/>
          <w:numId w:val="8"/>
        </w:numPr>
        <w:tabs>
          <w:tab w:val="right" w:pos="9360"/>
        </w:tabs>
        <w:rPr>
          <w:szCs w:val="24"/>
        </w:rPr>
      </w:pPr>
      <w:r w:rsidRPr="00835CA9">
        <w:rPr>
          <w:szCs w:val="24"/>
        </w:rPr>
        <w:t>T</w:t>
      </w:r>
      <w:r w:rsidR="00D11EF7" w:rsidRPr="00835CA9">
        <w:rPr>
          <w:szCs w:val="24"/>
        </w:rPr>
        <w:t>he specific ground</w:t>
      </w:r>
      <w:r w:rsidRPr="00835CA9">
        <w:rPr>
          <w:szCs w:val="24"/>
        </w:rPr>
        <w:t>(s)</w:t>
      </w:r>
      <w:r w:rsidR="00D11EF7" w:rsidRPr="00835CA9">
        <w:rPr>
          <w:szCs w:val="24"/>
        </w:rPr>
        <w:t xml:space="preserve"> (abuse, neglect, abandonment or a similar basis under state law) </w:t>
      </w:r>
      <w:r w:rsidRPr="00835CA9">
        <w:rPr>
          <w:szCs w:val="24"/>
        </w:rPr>
        <w:t xml:space="preserve">which </w:t>
      </w:r>
      <w:r w:rsidR="00D11EF7" w:rsidRPr="00835CA9">
        <w:rPr>
          <w:szCs w:val="24"/>
        </w:rPr>
        <w:t xml:space="preserve">apply to </w:t>
      </w:r>
      <w:r w:rsidRPr="00835CA9">
        <w:rPr>
          <w:szCs w:val="24"/>
        </w:rPr>
        <w:t xml:space="preserve">each </w:t>
      </w:r>
      <w:r w:rsidR="00D11EF7" w:rsidRPr="00835CA9">
        <w:rPr>
          <w:szCs w:val="24"/>
        </w:rPr>
        <w:t xml:space="preserve">parent and the factual basis for the court’s finding on non-viability of parental reunification; </w:t>
      </w:r>
    </w:p>
    <w:p w14:paraId="376A19E3" w14:textId="77777777" w:rsidR="00D11EF7" w:rsidRPr="00835CA9" w:rsidRDefault="00497A1D" w:rsidP="00EF5D07">
      <w:pPr>
        <w:pStyle w:val="P1P"/>
        <w:numPr>
          <w:ilvl w:val="2"/>
          <w:numId w:val="8"/>
        </w:numPr>
        <w:tabs>
          <w:tab w:val="right" w:pos="9360"/>
        </w:tabs>
        <w:rPr>
          <w:szCs w:val="24"/>
        </w:rPr>
      </w:pPr>
      <w:r w:rsidRPr="00835CA9">
        <w:rPr>
          <w:szCs w:val="24"/>
        </w:rPr>
        <w:t>T</w:t>
      </w:r>
      <w:r w:rsidR="00A413F6" w:rsidRPr="00835CA9">
        <w:rPr>
          <w:szCs w:val="24"/>
        </w:rPr>
        <w:t>hat the petitioner cannot reunify with one or both of the petitioner’s parents prior to aging out of the juvenile court’s jurisdiction</w:t>
      </w:r>
      <w:r w:rsidRPr="00835CA9">
        <w:rPr>
          <w:szCs w:val="24"/>
        </w:rPr>
        <w:t xml:space="preserve">; </w:t>
      </w:r>
      <w:r w:rsidR="00D11EF7" w:rsidRPr="00835CA9">
        <w:rPr>
          <w:szCs w:val="24"/>
        </w:rPr>
        <w:t>and</w:t>
      </w:r>
    </w:p>
    <w:p w14:paraId="7C6FEC1B" w14:textId="77777777" w:rsidR="00497A1D" w:rsidRPr="00835CA9" w:rsidRDefault="00D11EF7" w:rsidP="00EF5D07">
      <w:pPr>
        <w:pStyle w:val="P1P"/>
        <w:numPr>
          <w:ilvl w:val="2"/>
          <w:numId w:val="8"/>
        </w:numPr>
        <w:tabs>
          <w:tab w:val="right" w:pos="9360"/>
        </w:tabs>
        <w:rPr>
          <w:szCs w:val="24"/>
        </w:rPr>
      </w:pPr>
      <w:r w:rsidRPr="00835CA9">
        <w:rPr>
          <w:szCs w:val="24"/>
        </w:rPr>
        <w:t xml:space="preserve">The factual basis for the determination that it is not in the </w:t>
      </w:r>
      <w:r w:rsidR="00497A1D" w:rsidRPr="00835CA9">
        <w:rPr>
          <w:szCs w:val="24"/>
        </w:rPr>
        <w:t>child’</w:t>
      </w:r>
      <w:r w:rsidRPr="00835CA9">
        <w:rPr>
          <w:szCs w:val="24"/>
        </w:rPr>
        <w:t>s best interest to return to</w:t>
      </w:r>
      <w:r w:rsidR="002E41C3" w:rsidRPr="00835CA9">
        <w:rPr>
          <w:szCs w:val="24"/>
        </w:rPr>
        <w:t xml:space="preserve"> </w:t>
      </w:r>
      <w:r w:rsidRPr="00835CA9">
        <w:rPr>
          <w:szCs w:val="24"/>
        </w:rPr>
        <w:t>country of nationality or last habitual residence</w:t>
      </w:r>
      <w:r w:rsidR="007C0785" w:rsidRPr="00835CA9">
        <w:rPr>
          <w:szCs w:val="24"/>
        </w:rPr>
        <w:t>.</w:t>
      </w:r>
      <w:r w:rsidRPr="00835CA9">
        <w:rPr>
          <w:szCs w:val="24"/>
        </w:rPr>
        <w:t xml:space="preserve"> </w:t>
      </w:r>
    </w:p>
    <w:p w14:paraId="6CC1D56C" w14:textId="77777777" w:rsidR="00D11EF7" w:rsidRDefault="002E41C3" w:rsidP="00497A1D">
      <w:pPr>
        <w:pStyle w:val="P1P"/>
        <w:tabs>
          <w:tab w:val="right" w:pos="9360"/>
        </w:tabs>
        <w:ind w:left="1440"/>
        <w:rPr>
          <w:szCs w:val="24"/>
        </w:rPr>
      </w:pPr>
      <w:r>
        <w:rPr>
          <w:szCs w:val="24"/>
        </w:rPr>
        <w:t>USC</w:t>
      </w:r>
      <w:r w:rsidR="0040304F">
        <w:rPr>
          <w:szCs w:val="24"/>
        </w:rPr>
        <w:t>IS Policy Manu</w:t>
      </w:r>
      <w:r>
        <w:rPr>
          <w:szCs w:val="24"/>
        </w:rPr>
        <w:t xml:space="preserve">al, Vol. 6, </w:t>
      </w:r>
      <w:r w:rsidR="00497A1D">
        <w:rPr>
          <w:szCs w:val="24"/>
        </w:rPr>
        <w:t xml:space="preserve">Ch. 2 D.2 </w:t>
      </w:r>
      <w:r w:rsidR="00497A1D" w:rsidRPr="00497A1D">
        <w:rPr>
          <w:i/>
          <w:szCs w:val="24"/>
        </w:rPr>
        <w:t>Parental Reunification</w:t>
      </w:r>
      <w:r w:rsidR="00497A1D">
        <w:rPr>
          <w:szCs w:val="24"/>
        </w:rPr>
        <w:t xml:space="preserve">; </w:t>
      </w:r>
      <w:r>
        <w:rPr>
          <w:szCs w:val="24"/>
        </w:rPr>
        <w:t>Ch. 3 A.</w:t>
      </w:r>
      <w:r w:rsidR="0040304F">
        <w:rPr>
          <w:szCs w:val="24"/>
        </w:rPr>
        <w:t xml:space="preserve">4 </w:t>
      </w:r>
      <w:r w:rsidR="0040304F" w:rsidRPr="0040304F">
        <w:rPr>
          <w:i/>
          <w:szCs w:val="24"/>
        </w:rPr>
        <w:t>Supporting Evidence</w:t>
      </w:r>
      <w:r w:rsidR="00497A1D">
        <w:rPr>
          <w:szCs w:val="24"/>
        </w:rPr>
        <w:t>.</w:t>
      </w:r>
      <w:r w:rsidR="0040304F">
        <w:rPr>
          <w:szCs w:val="24"/>
        </w:rPr>
        <w:t xml:space="preserve"> </w:t>
      </w:r>
    </w:p>
    <w:p w14:paraId="632575C3" w14:textId="5FB4A79E" w:rsidR="00D11EF7" w:rsidRDefault="007768F7" w:rsidP="00D11EF7">
      <w:pPr>
        <w:pStyle w:val="P1P"/>
        <w:tabs>
          <w:tab w:val="right" w:pos="9360"/>
        </w:tabs>
        <w:rPr>
          <w:szCs w:val="24"/>
        </w:rPr>
      </w:pPr>
      <w:r>
        <w:rPr>
          <w:szCs w:val="24"/>
        </w:rPr>
        <w:t>In light of</w:t>
      </w:r>
      <w:r w:rsidR="0089526D">
        <w:rPr>
          <w:szCs w:val="24"/>
        </w:rPr>
        <w:t xml:space="preserve"> </w:t>
      </w:r>
      <w:r w:rsidR="007C0785">
        <w:rPr>
          <w:szCs w:val="24"/>
        </w:rPr>
        <w:t>current USCIS policy</w:t>
      </w:r>
      <w:r w:rsidR="0089526D">
        <w:rPr>
          <w:szCs w:val="24"/>
        </w:rPr>
        <w:t>,</w:t>
      </w:r>
      <w:r w:rsidR="00694EAE">
        <w:rPr>
          <w:szCs w:val="24"/>
        </w:rPr>
        <w:t xml:space="preserve"> and after reviewing the </w:t>
      </w:r>
      <w:r w:rsidR="00C01F20">
        <w:rPr>
          <w:szCs w:val="24"/>
        </w:rPr>
        <w:t xml:space="preserve">Court’s </w:t>
      </w:r>
      <w:r w:rsidR="00694EAE">
        <w:rPr>
          <w:szCs w:val="24"/>
        </w:rPr>
        <w:t>r</w:t>
      </w:r>
      <w:r w:rsidR="00D65C8C">
        <w:rPr>
          <w:szCs w:val="24"/>
        </w:rPr>
        <w:t xml:space="preserve">ecord in this matter, </w:t>
      </w:r>
      <w:r w:rsidR="00694EAE">
        <w:rPr>
          <w:szCs w:val="24"/>
        </w:rPr>
        <w:t>the</w:t>
      </w:r>
      <w:r>
        <w:rPr>
          <w:szCs w:val="24"/>
        </w:rPr>
        <w:t xml:space="preserve"> Court </w:t>
      </w:r>
      <w:r w:rsidR="0089526D">
        <w:rPr>
          <w:szCs w:val="24"/>
        </w:rPr>
        <w:t>clarifies the findings made originally on</w:t>
      </w:r>
      <w:r w:rsidR="00835CA9">
        <w:rPr>
          <w:szCs w:val="24"/>
        </w:rPr>
        <w:t>________________</w:t>
      </w:r>
      <w:r w:rsidR="00C763F5">
        <w:rPr>
          <w:szCs w:val="24"/>
        </w:rPr>
        <w:t xml:space="preserve"> </w:t>
      </w:r>
      <w:r w:rsidR="00C763F5" w:rsidRPr="00C763F5">
        <w:rPr>
          <w:szCs w:val="24"/>
        </w:rPr>
        <w:t>as follows</w:t>
      </w:r>
      <w:r w:rsidRPr="00C763F5">
        <w:rPr>
          <w:szCs w:val="24"/>
        </w:rPr>
        <w:t>:</w:t>
      </w:r>
      <w:r>
        <w:rPr>
          <w:szCs w:val="24"/>
        </w:rPr>
        <w:t xml:space="preserve"> </w:t>
      </w:r>
      <w:r w:rsidR="00091FFE">
        <w:rPr>
          <w:szCs w:val="24"/>
        </w:rPr>
        <w:t xml:space="preserve"> </w:t>
      </w:r>
    </w:p>
    <w:p w14:paraId="52451667" w14:textId="0C957061" w:rsidR="00C763F5" w:rsidRDefault="00C763F5" w:rsidP="00AC20EB">
      <w:pPr>
        <w:pStyle w:val="P1P"/>
        <w:tabs>
          <w:tab w:val="right" w:pos="9360"/>
        </w:tabs>
        <w:rPr>
          <w:szCs w:val="24"/>
        </w:rPr>
        <w:pPrChange w:id="0" w:author="Kemp, Pamela T (DFPS)" w:date="2019-02-20T13:30:00Z">
          <w:pPr>
            <w:pStyle w:val="P1P"/>
            <w:tabs>
              <w:tab w:val="right" w:pos="9360"/>
            </w:tabs>
            <w:ind w:left="780"/>
          </w:pPr>
        </w:pPrChange>
      </w:pPr>
      <w:bookmarkStart w:id="1" w:name="_GoBack"/>
      <w:bookmarkEnd w:id="1"/>
      <w:r>
        <w:rPr>
          <w:szCs w:val="24"/>
        </w:rPr>
        <w:t>1. T</w:t>
      </w:r>
      <w:r w:rsidR="00C56987">
        <w:rPr>
          <w:szCs w:val="24"/>
        </w:rPr>
        <w:t>he Texas Department of Family &amp; Protective Services (“</w:t>
      </w:r>
      <w:r w:rsidR="006862F2" w:rsidRPr="007D2DC1">
        <w:rPr>
          <w:szCs w:val="24"/>
        </w:rPr>
        <w:t>DFPS</w:t>
      </w:r>
      <w:r w:rsidR="00C56987">
        <w:rPr>
          <w:szCs w:val="24"/>
        </w:rPr>
        <w:t>”)</w:t>
      </w:r>
      <w:r w:rsidR="006862F2">
        <w:rPr>
          <w:szCs w:val="24"/>
        </w:rPr>
        <w:t xml:space="preserve"> is the state agency responsible for child protective services in Texas. Texas Human Resources Code §40.002(b)(1).  </w:t>
      </w:r>
      <w:r w:rsidR="00353179" w:rsidRPr="007D2DC1">
        <w:rPr>
          <w:szCs w:val="24"/>
        </w:rPr>
        <w:t>By order of this Court on</w:t>
      </w:r>
      <w:r>
        <w:rPr>
          <w:szCs w:val="24"/>
        </w:rPr>
        <w:t xml:space="preserve">  </w:t>
      </w:r>
      <w:r w:rsidRPr="00C763F5">
        <w:rPr>
          <w:szCs w:val="24"/>
          <w:u w:val="single"/>
        </w:rPr>
        <w:t xml:space="preserve">                  </w:t>
      </w:r>
      <w:r>
        <w:rPr>
          <w:szCs w:val="24"/>
        </w:rPr>
        <w:t>DATE</w:t>
      </w:r>
      <w:r w:rsidR="00353179" w:rsidRPr="007D2DC1">
        <w:rPr>
          <w:szCs w:val="24"/>
        </w:rPr>
        <w:t xml:space="preserve">, DFPS was named managing </w:t>
      </w:r>
    </w:p>
    <w:p w14:paraId="28FA944F" w14:textId="77777777" w:rsidR="00C763F5" w:rsidRDefault="00C763F5">
      <w:pPr>
        <w:tabs>
          <w:tab w:val="clear" w:pos="720"/>
          <w:tab w:val="clear" w:pos="1440"/>
          <w:tab w:val="clear" w:pos="2160"/>
          <w:tab w:val="clear" w:pos="9360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szCs w:val="24"/>
        </w:rPr>
      </w:pPr>
      <w:r>
        <w:rPr>
          <w:szCs w:val="24"/>
        </w:rPr>
        <w:br w:type="page"/>
      </w:r>
    </w:p>
    <w:p w14:paraId="039D439C" w14:textId="3F793BDE" w:rsidR="00353179" w:rsidRPr="00C763F5" w:rsidRDefault="00353179" w:rsidP="00C763F5">
      <w:pPr>
        <w:pStyle w:val="P1P"/>
        <w:tabs>
          <w:tab w:val="right" w:pos="9360"/>
        </w:tabs>
        <w:ind w:left="780"/>
        <w:rPr>
          <w:spacing w:val="-3"/>
          <w:szCs w:val="24"/>
        </w:rPr>
      </w:pPr>
      <w:r w:rsidRPr="007D2DC1">
        <w:rPr>
          <w:szCs w:val="24"/>
        </w:rPr>
        <w:lastRenderedPageBreak/>
        <w:t xml:space="preserve">conservator of </w:t>
      </w:r>
      <w:r w:rsidR="007C0785">
        <w:rPr>
          <w:szCs w:val="24"/>
        </w:rPr>
        <w:t xml:space="preserve">the child subject to this suit, </w:t>
      </w:r>
      <w:r w:rsidRPr="007D2DC1">
        <w:rPr>
          <w:szCs w:val="24"/>
        </w:rPr>
        <w:t xml:space="preserve">pursuant to Chapter 262 of the Texas Family Code, Procedures In Suit By Governmental Entity to Protect Health and Safety of Child. </w:t>
      </w:r>
      <w:r w:rsidRPr="00C763F5">
        <w:rPr>
          <w:szCs w:val="24"/>
        </w:rPr>
        <w:t xml:space="preserve">Accordingly, </w:t>
      </w:r>
      <w:r w:rsidR="00C56987" w:rsidRPr="00C763F5">
        <w:rPr>
          <w:szCs w:val="24"/>
        </w:rPr>
        <w:t xml:space="preserve">this </w:t>
      </w:r>
      <w:r w:rsidRPr="00C763F5">
        <w:rPr>
          <w:szCs w:val="24"/>
        </w:rPr>
        <w:t>child</w:t>
      </w:r>
      <w:r w:rsidR="00C56987" w:rsidRPr="00C763F5">
        <w:rPr>
          <w:szCs w:val="24"/>
        </w:rPr>
        <w:t xml:space="preserve"> </w:t>
      </w:r>
      <w:r w:rsidR="00C01F20" w:rsidRPr="00C763F5">
        <w:rPr>
          <w:szCs w:val="24"/>
        </w:rPr>
        <w:t xml:space="preserve">was </w:t>
      </w:r>
      <w:r w:rsidRPr="00C763F5">
        <w:rPr>
          <w:szCs w:val="24"/>
        </w:rPr>
        <w:t>legally committed to, or placed under the custody of DFPS:</w:t>
      </w:r>
    </w:p>
    <w:p w14:paraId="43376F7E" w14:textId="2D623FAF" w:rsidR="005E0DA1" w:rsidRDefault="000D0117" w:rsidP="00AF343D">
      <w:pPr>
        <w:pStyle w:val="P1P"/>
        <w:tabs>
          <w:tab w:val="right" w:pos="9360"/>
        </w:tabs>
        <w:ind w:left="360"/>
        <w:jc w:val="left"/>
      </w:pPr>
      <w:r>
        <w:t>Name:</w:t>
      </w:r>
      <w:r w:rsidR="00B95170">
        <w:t xml:space="preserve"> </w:t>
      </w:r>
    </w:p>
    <w:p w14:paraId="40BD1AFA" w14:textId="2D31DC44" w:rsidR="005E0DA1" w:rsidRDefault="000D0117" w:rsidP="00AF343D">
      <w:pPr>
        <w:pStyle w:val="P1P"/>
        <w:tabs>
          <w:tab w:val="right" w:pos="9360"/>
        </w:tabs>
        <w:ind w:left="360"/>
        <w:jc w:val="left"/>
      </w:pPr>
      <w:r>
        <w:t>Sex:</w:t>
      </w:r>
      <w:r w:rsidR="00B95170">
        <w:t xml:space="preserve">  </w:t>
      </w:r>
    </w:p>
    <w:p w14:paraId="31C0B95F" w14:textId="4A12EC42" w:rsidR="00AF343D" w:rsidRDefault="000D0117" w:rsidP="00AF343D">
      <w:pPr>
        <w:pStyle w:val="P1P"/>
        <w:tabs>
          <w:tab w:val="right" w:pos="9360"/>
        </w:tabs>
        <w:ind w:left="360"/>
        <w:jc w:val="left"/>
      </w:pPr>
      <w:r>
        <w:t>Birth place:</w:t>
      </w:r>
      <w:r w:rsidR="00B95170">
        <w:t xml:space="preserve">    </w:t>
      </w:r>
    </w:p>
    <w:p w14:paraId="30185A51" w14:textId="77777777" w:rsidR="00C763F5" w:rsidRDefault="000D0117" w:rsidP="00F518EC">
      <w:pPr>
        <w:pStyle w:val="P1P"/>
        <w:tabs>
          <w:tab w:val="right" w:pos="9360"/>
        </w:tabs>
        <w:ind w:left="360"/>
        <w:jc w:val="left"/>
      </w:pPr>
      <w:r>
        <w:t>Birth date:</w:t>
      </w:r>
      <w:r w:rsidR="00B95170">
        <w:t xml:space="preserve"> </w:t>
      </w:r>
    </w:p>
    <w:p w14:paraId="54DFDE1F" w14:textId="314D9112" w:rsidR="008C2EE7" w:rsidRPr="008C2EE7" w:rsidRDefault="00C56987" w:rsidP="00F518EC">
      <w:pPr>
        <w:pStyle w:val="P1P"/>
        <w:tabs>
          <w:tab w:val="right" w:pos="9360"/>
        </w:tabs>
        <w:ind w:left="360"/>
        <w:jc w:val="left"/>
      </w:pPr>
      <w:r>
        <w:rPr>
          <w:szCs w:val="24"/>
        </w:rPr>
        <w:t>Further, this Court finds:</w:t>
      </w:r>
    </w:p>
    <w:p w14:paraId="71888636" w14:textId="4C8AD60E" w:rsidR="00C763F5" w:rsidRPr="0011067F" w:rsidRDefault="00C763F5" w:rsidP="0011067F">
      <w:pPr>
        <w:pStyle w:val="ListParagraph"/>
        <w:numPr>
          <w:ilvl w:val="0"/>
          <w:numId w:val="9"/>
        </w:numPr>
        <w:rPr>
          <w:szCs w:val="24"/>
        </w:rPr>
      </w:pPr>
      <w:r w:rsidRPr="0011067F">
        <w:rPr>
          <w:szCs w:val="24"/>
        </w:rPr>
        <w:t xml:space="preserve">That reunification of this child with [NAME], mother, is not viable today or within the period of this Court’s jurisdiction due to [SELECT </w:t>
      </w:r>
      <w:r w:rsidRPr="0011067F">
        <w:rPr>
          <w:b/>
          <w:szCs w:val="24"/>
        </w:rPr>
        <w:t>EACH</w:t>
      </w:r>
      <w:r w:rsidRPr="0011067F">
        <w:rPr>
          <w:szCs w:val="24"/>
        </w:rPr>
        <w:t xml:space="preserve"> GROUND THAT APPLIES TO THIS PARENT —abuse, Tex. Fam. Code § 261.001(1); neglect, Tex. Fam. Code §261.001(4); abandonment, Tex. Fam. Code §161.001(b)].  This finding is based on [DESCRIBE THE FACTS FOR </w:t>
      </w:r>
      <w:r w:rsidRPr="0011067F">
        <w:rPr>
          <w:b/>
          <w:szCs w:val="24"/>
        </w:rPr>
        <w:t xml:space="preserve">EACH </w:t>
      </w:r>
      <w:r w:rsidRPr="0011067F">
        <w:rPr>
          <w:szCs w:val="24"/>
        </w:rPr>
        <w:t xml:space="preserve">GROUND LISTED AND </w:t>
      </w:r>
      <w:r w:rsidRPr="0011067F">
        <w:rPr>
          <w:b/>
          <w:szCs w:val="24"/>
        </w:rPr>
        <w:t>WHY</w:t>
      </w:r>
      <w:r w:rsidRPr="0011067F">
        <w:rPr>
          <w:szCs w:val="24"/>
        </w:rPr>
        <w:t xml:space="preserve"> REUNIFICATION IS NOT POSSIBLE].</w:t>
      </w:r>
    </w:p>
    <w:p w14:paraId="1D91B783" w14:textId="77777777" w:rsidR="00C763F5" w:rsidRPr="00C763F5" w:rsidRDefault="00C763F5" w:rsidP="00C763F5">
      <w:pPr>
        <w:pStyle w:val="ListParagraph"/>
        <w:ind w:left="780"/>
        <w:rPr>
          <w:szCs w:val="24"/>
        </w:rPr>
      </w:pPr>
      <w:r w:rsidRPr="00C763F5">
        <w:rPr>
          <w:szCs w:val="24"/>
        </w:rPr>
        <w:t xml:space="preserve">That reunification of this child with [NAME], father, is not viable today or within the period of this Court’s jurisdiction due to [SELECT </w:t>
      </w:r>
      <w:r w:rsidRPr="00C763F5">
        <w:rPr>
          <w:b/>
          <w:szCs w:val="24"/>
        </w:rPr>
        <w:t>EACH</w:t>
      </w:r>
      <w:r w:rsidRPr="00C763F5">
        <w:rPr>
          <w:szCs w:val="24"/>
        </w:rPr>
        <w:t xml:space="preserve"> GROUND THAT APPLIES TO THIS PARENT —abuse, Tex. Fam. Code § 261.001(1); neglect, Tex. Fam. Code §261.001(4); abandonment, Tex. Fam. Code §161.001(b)].  This finding is based on [DESCRIBE THE FACTS FOR </w:t>
      </w:r>
      <w:r w:rsidRPr="00C763F5">
        <w:rPr>
          <w:b/>
          <w:szCs w:val="24"/>
        </w:rPr>
        <w:t>EACH</w:t>
      </w:r>
      <w:r w:rsidRPr="00C763F5">
        <w:rPr>
          <w:szCs w:val="24"/>
        </w:rPr>
        <w:t xml:space="preserve"> GROUND LISTED AND </w:t>
      </w:r>
      <w:r w:rsidRPr="00C763F5">
        <w:rPr>
          <w:b/>
          <w:szCs w:val="24"/>
        </w:rPr>
        <w:t>WHY</w:t>
      </w:r>
      <w:r w:rsidRPr="00C763F5">
        <w:rPr>
          <w:szCs w:val="24"/>
        </w:rPr>
        <w:t xml:space="preserve"> REUNIFICATION IS NOT POSSIBLE].</w:t>
      </w:r>
    </w:p>
    <w:p w14:paraId="23F55044" w14:textId="1E26AC8E" w:rsidR="00EA0CBB" w:rsidRPr="00EA0CBB" w:rsidRDefault="00C56987" w:rsidP="00B077A2">
      <w:pPr>
        <w:pStyle w:val="ListParagraph"/>
      </w:pPr>
      <w:r>
        <w:t>This Court also finds i</w:t>
      </w:r>
      <w:r w:rsidR="00BD4951" w:rsidRPr="005F36B8">
        <w:t>t is not in this child’s best interest to be returned to</w:t>
      </w:r>
      <w:r w:rsidR="00F518EC">
        <w:t>___________</w:t>
      </w:r>
      <w:r w:rsidR="00A77FB3">
        <w:t xml:space="preserve">, </w:t>
      </w:r>
      <w:r w:rsidR="008C2EE7">
        <w:t>the child’s</w:t>
      </w:r>
      <w:r w:rsidR="00BD4951" w:rsidRPr="005F36B8">
        <w:t xml:space="preserve"> country of national</w:t>
      </w:r>
      <w:r w:rsidR="008C2EE7">
        <w:t>ity or last habitual residence, consistent with</w:t>
      </w:r>
      <w:r w:rsidR="00BD4951" w:rsidRPr="005F36B8">
        <w:t xml:space="preserve"> </w:t>
      </w:r>
      <w:r w:rsidR="000E0B66">
        <w:t>Texas Family Code §263.307</w:t>
      </w:r>
      <w:r>
        <w:t>(a)</w:t>
      </w:r>
      <w:r w:rsidR="000E0B66">
        <w:t>.</w:t>
      </w:r>
      <w:r w:rsidR="00BD4951" w:rsidRPr="005F36B8">
        <w:t xml:space="preserve"> </w:t>
      </w:r>
      <w:r w:rsidR="00C01F20" w:rsidRPr="00B077A2">
        <w:rPr>
          <w:szCs w:val="24"/>
        </w:rPr>
        <w:t xml:space="preserve"> </w:t>
      </w:r>
      <w:r w:rsidR="00835CA9">
        <w:rPr>
          <w:szCs w:val="24"/>
        </w:rPr>
        <w:t>This finding is based on [INSERT FACTS SHOWING LACK OF PLACEMENT OPTIONS IN HOME COUNTRY; TIES TO U.S. BORN SIBLINGS/OTHERS; SPECIAL NEEDS –EDUCATIONAL, MEDICAL, PSYCHOLOGICAL THAT COULDN’T BE MET IN HOME COUNTRY].</w:t>
      </w:r>
    </w:p>
    <w:p w14:paraId="1B5BCD1B" w14:textId="77777777" w:rsidR="00C763F5" w:rsidRDefault="00C763F5" w:rsidP="00C763F5">
      <w:r>
        <w:t>[</w:t>
      </w:r>
      <w:r w:rsidRPr="00751C0B">
        <w:t xml:space="preserve">IF A FINAL ORDER OF PMC OR TPR HAS </w:t>
      </w:r>
      <w:r w:rsidRPr="004579A5">
        <w:rPr>
          <w:b/>
        </w:rPr>
        <w:t xml:space="preserve">NOT </w:t>
      </w:r>
      <w:r w:rsidRPr="00751C0B">
        <w:t>BEEN ENTERED</w:t>
      </w:r>
      <w:r>
        <w:t xml:space="preserve"> ASSESS ELIGIBILITY BEFORE FILING FOR SIJ ORDER]</w:t>
      </w:r>
    </w:p>
    <w:p w14:paraId="2BD8532F" w14:textId="77777777" w:rsidR="00C763F5" w:rsidRDefault="00C763F5" w:rsidP="00C763F5">
      <w:r>
        <w:t xml:space="preserve">On [DATE] this Court [entered an order granting DFPS/NAME OF PERSON Permanent Managing Conservatorship of this child AND/OR terminating the parental rights of this child.  </w:t>
      </w:r>
    </w:p>
    <w:p w14:paraId="1514F754" w14:textId="77777777" w:rsidR="00591B94" w:rsidRDefault="00591B94" w:rsidP="00EA0CBB">
      <w:pPr>
        <w:pStyle w:val="ListParagraph"/>
        <w:tabs>
          <w:tab w:val="clear" w:pos="720"/>
          <w:tab w:val="clear" w:pos="1440"/>
          <w:tab w:val="clear" w:pos="2160"/>
        </w:tabs>
        <w:ind w:left="360"/>
      </w:pPr>
    </w:p>
    <w:p w14:paraId="3BADA6D7" w14:textId="1C3670A5" w:rsidR="00C763F5" w:rsidRPr="0011067F" w:rsidRDefault="0011067F" w:rsidP="0011067F">
      <w:pPr>
        <w:ind w:left="420"/>
        <w:rPr>
          <w:szCs w:val="24"/>
        </w:rPr>
      </w:pPr>
      <w:r>
        <w:rPr>
          <w:szCs w:val="24"/>
        </w:rPr>
        <w:t>3.</w:t>
      </w:r>
      <w:r w:rsidR="00C763F5" w:rsidRPr="0011067F">
        <w:rPr>
          <w:szCs w:val="24"/>
        </w:rPr>
        <w:t xml:space="preserve">This Court also finds that it is not in this child’s best interest to return to [COUNTRY], the child’s country of nationality or last habitual residence, consistent with Texas Family Code §263.307(a).  This finding is based on [INSERT FACTS, PARTICULARLY LACK OF PLACEMENT OPTIONS IN HOME COUNTRY; TIES WITH U.S. BORN SIBLINGS; ANY SPECIAL NEEDS- EDUCATIONAL, MEDICAL, PSYCHOLOGICAL -THAT COULD NOT BE MET IN THE HOME COUNTRY).  </w:t>
      </w:r>
    </w:p>
    <w:p w14:paraId="0FE65FDF" w14:textId="77777777" w:rsidR="00C763F5" w:rsidRPr="00120058" w:rsidRDefault="00C763F5" w:rsidP="00C763F5">
      <w:pPr>
        <w:pStyle w:val="ListParagraph"/>
        <w:tabs>
          <w:tab w:val="clear" w:pos="720"/>
          <w:tab w:val="clear" w:pos="1440"/>
          <w:tab w:val="clear" w:pos="2160"/>
        </w:tabs>
        <w:ind w:left="360"/>
      </w:pPr>
    </w:p>
    <w:p w14:paraId="13F8B8B8" w14:textId="08E5F7DB" w:rsidR="00C763F5" w:rsidRPr="0011067F" w:rsidRDefault="00C763F5" w:rsidP="0011067F">
      <w:pPr>
        <w:tabs>
          <w:tab w:val="clear" w:pos="9360"/>
        </w:tabs>
        <w:overflowPunct/>
        <w:adjustRightInd/>
        <w:spacing w:after="0"/>
        <w:ind w:left="420"/>
        <w:textAlignment w:val="auto"/>
        <w:rPr>
          <w:color w:val="000000"/>
          <w:szCs w:val="24"/>
        </w:rPr>
      </w:pPr>
      <w:r w:rsidRPr="0011067F">
        <w:rPr>
          <w:bCs/>
          <w:szCs w:val="24"/>
        </w:rPr>
        <w:t>This Court further finds</w:t>
      </w:r>
      <w:r w:rsidRPr="0011067F">
        <w:rPr>
          <w:b/>
          <w:bCs/>
          <w:szCs w:val="24"/>
        </w:rPr>
        <w:t xml:space="preserve"> </w:t>
      </w:r>
      <w:r w:rsidRPr="0011067F">
        <w:rPr>
          <w:szCs w:val="24"/>
        </w:rPr>
        <w:t xml:space="preserve">that the primary purpose of this Order is to continue to provide protection and </w:t>
      </w:r>
      <w:r w:rsidRPr="0011067F">
        <w:rPr>
          <w:color w:val="000000"/>
          <w:szCs w:val="24"/>
        </w:rPr>
        <w:t>to implement a permanency plan.</w:t>
      </w:r>
    </w:p>
    <w:p w14:paraId="47D17FC0" w14:textId="77777777" w:rsidR="004D1F99" w:rsidRDefault="00C306E7" w:rsidP="004D1F99">
      <w:pPr>
        <w:tabs>
          <w:tab w:val="left" w:pos="5310"/>
        </w:tabs>
        <w:spacing w:before="240" w:after="0"/>
      </w:pPr>
      <w:r>
        <w:t xml:space="preserve">Signed </w:t>
      </w:r>
      <w:r w:rsidR="000D0117">
        <w:t xml:space="preserve"> ___________________</w:t>
      </w:r>
      <w:r w:rsidR="004D1F99">
        <w:tab/>
      </w:r>
      <w:r>
        <w:t>_________</w:t>
      </w:r>
      <w:r w:rsidR="00446F12">
        <w:t>___________</w:t>
      </w:r>
    </w:p>
    <w:p w14:paraId="4B1EC5A9" w14:textId="77777777" w:rsidR="006A721E" w:rsidRDefault="006A721E" w:rsidP="004D1F99">
      <w:pPr>
        <w:tabs>
          <w:tab w:val="clear" w:pos="720"/>
          <w:tab w:val="clear" w:pos="1440"/>
          <w:tab w:val="clear" w:pos="2160"/>
          <w:tab w:val="left" w:pos="5310"/>
        </w:tabs>
        <w:spacing w:after="0"/>
      </w:pPr>
    </w:p>
    <w:p w14:paraId="7691C739" w14:textId="77777777" w:rsidR="00356CF4" w:rsidRPr="008F249E" w:rsidRDefault="00FE4A97" w:rsidP="004D1F99">
      <w:pPr>
        <w:tabs>
          <w:tab w:val="clear" w:pos="720"/>
          <w:tab w:val="clear" w:pos="1440"/>
          <w:tab w:val="clear" w:pos="2160"/>
          <w:tab w:val="left" w:pos="5310"/>
        </w:tabs>
        <w:spacing w:after="0"/>
      </w:pPr>
      <w:r>
        <w:tab/>
      </w:r>
      <w:r w:rsidR="00C306E7">
        <w:t>JUDGE</w:t>
      </w:r>
    </w:p>
    <w:sectPr w:rsidR="00356CF4" w:rsidRPr="008F24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520AB" w14:textId="77777777" w:rsidR="00835CA9" w:rsidRDefault="00835CA9" w:rsidP="00FB121F">
      <w:pPr>
        <w:spacing w:after="0"/>
      </w:pPr>
      <w:r>
        <w:separator/>
      </w:r>
    </w:p>
  </w:endnote>
  <w:endnote w:type="continuationSeparator" w:id="0">
    <w:p w14:paraId="749C5F82" w14:textId="77777777" w:rsidR="00835CA9" w:rsidRDefault="00835CA9" w:rsidP="00FB12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26E8E" w14:textId="77777777" w:rsidR="00835CA9" w:rsidRDefault="00835C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ACB79" w14:textId="77777777" w:rsidR="00835CA9" w:rsidRDefault="00835CA9" w:rsidP="00FB121F">
    <w:pPr>
      <w:pStyle w:val="Footer"/>
      <w:ind w:left="0" w:firstLine="0"/>
    </w:pPr>
    <w:r>
      <w:t>Order Regarding Eligibility for Special Immigrant Juvenile Status</w:t>
    </w:r>
  </w:p>
  <w:p w14:paraId="304CB6C0" w14:textId="77777777" w:rsidR="00835CA9" w:rsidRDefault="00835CA9" w:rsidP="00FB121F">
    <w:pPr>
      <w:pStyle w:val="Foo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C20E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F28A" w14:textId="77777777" w:rsidR="00835CA9" w:rsidRDefault="00835C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C7091" w14:textId="77777777" w:rsidR="00835CA9" w:rsidRDefault="00835CA9" w:rsidP="00FB121F">
      <w:pPr>
        <w:spacing w:after="0"/>
      </w:pPr>
      <w:r>
        <w:separator/>
      </w:r>
    </w:p>
  </w:footnote>
  <w:footnote w:type="continuationSeparator" w:id="0">
    <w:p w14:paraId="7125FCB3" w14:textId="77777777" w:rsidR="00835CA9" w:rsidRDefault="00835CA9" w:rsidP="00FB12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0390D" w14:textId="77777777" w:rsidR="00835CA9" w:rsidRDefault="00835C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974CC" w14:textId="7A022272" w:rsidR="00835CA9" w:rsidRDefault="00835CA9" w:rsidP="00C763F5">
    <w:pPr>
      <w:pStyle w:val="Header"/>
    </w:pPr>
    <w:r>
      <w:rPr>
        <w:i w:val="0"/>
      </w:rPr>
      <w:t xml:space="preserve">Revised Feb. 2019 </w:t>
    </w:r>
    <w:r>
      <w:t xml:space="preserve">For electronic version, see   </w:t>
    </w:r>
  </w:p>
  <w:p w14:paraId="1C127A99" w14:textId="77777777" w:rsidR="00835CA9" w:rsidRDefault="00835CA9" w:rsidP="002520DF">
    <w:pPr>
      <w:pStyle w:val="NoSpacing"/>
    </w:pPr>
    <w:r>
      <w:t>www.dpfs.state.tx.us/Child_Protction/CPS_Attorneys/Section-13.asp</w:t>
    </w:r>
  </w:p>
  <w:p w14:paraId="0BF5F3D0" w14:textId="77777777" w:rsidR="00835CA9" w:rsidRDefault="00835CA9" w:rsidP="002520DF">
    <w:pPr>
      <w:pStyle w:val="Header"/>
      <w:rPr>
        <w:i w:val="0"/>
      </w:rPr>
    </w:pPr>
  </w:p>
  <w:p w14:paraId="281A3C59" w14:textId="77777777" w:rsidR="00835CA9" w:rsidRPr="00023CCD" w:rsidRDefault="00835CA9">
    <w:pPr>
      <w:pStyle w:val="Header"/>
      <w:rPr>
        <w:i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EC373" w14:textId="77777777" w:rsidR="00835CA9" w:rsidRDefault="00835C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A4E36"/>
    <w:multiLevelType w:val="hybridMultilevel"/>
    <w:tmpl w:val="C1D833B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863FB"/>
    <w:multiLevelType w:val="hybridMultilevel"/>
    <w:tmpl w:val="98C6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445F2"/>
    <w:multiLevelType w:val="hybridMultilevel"/>
    <w:tmpl w:val="0BA87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E659C"/>
    <w:multiLevelType w:val="hybridMultilevel"/>
    <w:tmpl w:val="97F6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25A5C"/>
    <w:multiLevelType w:val="hybridMultilevel"/>
    <w:tmpl w:val="8CAACD0E"/>
    <w:lvl w:ilvl="0" w:tplc="77B83F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FB269F1"/>
    <w:multiLevelType w:val="hybridMultilevel"/>
    <w:tmpl w:val="73C4A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B51468"/>
    <w:multiLevelType w:val="hybridMultilevel"/>
    <w:tmpl w:val="AA9CD572"/>
    <w:lvl w:ilvl="0" w:tplc="9E96748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8325C"/>
    <w:multiLevelType w:val="hybridMultilevel"/>
    <w:tmpl w:val="71C4F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A943EE"/>
    <w:multiLevelType w:val="hybridMultilevel"/>
    <w:tmpl w:val="77709684"/>
    <w:lvl w:ilvl="0" w:tplc="BFB28EB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mp, Pamela T (DFPS)">
    <w15:presenceInfo w15:providerId="AD" w15:userId="S-1-5-21-179771890-1403152704-1231754661-112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17"/>
    <w:rsid w:val="00026874"/>
    <w:rsid w:val="00032DED"/>
    <w:rsid w:val="0004672A"/>
    <w:rsid w:val="00091FFE"/>
    <w:rsid w:val="000A16EB"/>
    <w:rsid w:val="000D0117"/>
    <w:rsid w:val="000D5A2D"/>
    <w:rsid w:val="000E0B66"/>
    <w:rsid w:val="000E7262"/>
    <w:rsid w:val="0011067F"/>
    <w:rsid w:val="00116A91"/>
    <w:rsid w:val="0012022C"/>
    <w:rsid w:val="00245754"/>
    <w:rsid w:val="002465D0"/>
    <w:rsid w:val="00251EEC"/>
    <w:rsid w:val="002520DF"/>
    <w:rsid w:val="00272567"/>
    <w:rsid w:val="002A0893"/>
    <w:rsid w:val="002D1A36"/>
    <w:rsid w:val="002D28ED"/>
    <w:rsid w:val="002E0308"/>
    <w:rsid w:val="002E0695"/>
    <w:rsid w:val="002E41C3"/>
    <w:rsid w:val="002F7E1B"/>
    <w:rsid w:val="00310A90"/>
    <w:rsid w:val="00326E08"/>
    <w:rsid w:val="00353179"/>
    <w:rsid w:val="00356CF4"/>
    <w:rsid w:val="003844DB"/>
    <w:rsid w:val="003971C1"/>
    <w:rsid w:val="0039780D"/>
    <w:rsid w:val="003F7716"/>
    <w:rsid w:val="0040074E"/>
    <w:rsid w:val="0040304F"/>
    <w:rsid w:val="004456FC"/>
    <w:rsid w:val="00446F12"/>
    <w:rsid w:val="00497A1D"/>
    <w:rsid w:val="004C139E"/>
    <w:rsid w:val="004D1F99"/>
    <w:rsid w:val="004D74D3"/>
    <w:rsid w:val="004E10E4"/>
    <w:rsid w:val="004E390D"/>
    <w:rsid w:val="00502BE4"/>
    <w:rsid w:val="00591B94"/>
    <w:rsid w:val="005E0DA1"/>
    <w:rsid w:val="005F4D43"/>
    <w:rsid w:val="00604512"/>
    <w:rsid w:val="006308F2"/>
    <w:rsid w:val="006862F2"/>
    <w:rsid w:val="00687027"/>
    <w:rsid w:val="00694EAE"/>
    <w:rsid w:val="006955FC"/>
    <w:rsid w:val="006A721E"/>
    <w:rsid w:val="00717750"/>
    <w:rsid w:val="00752F71"/>
    <w:rsid w:val="0075616C"/>
    <w:rsid w:val="007768F7"/>
    <w:rsid w:val="007C0785"/>
    <w:rsid w:val="007D6EC8"/>
    <w:rsid w:val="008140C6"/>
    <w:rsid w:val="00821849"/>
    <w:rsid w:val="008238D3"/>
    <w:rsid w:val="00835CA9"/>
    <w:rsid w:val="008437A1"/>
    <w:rsid w:val="008814A7"/>
    <w:rsid w:val="008864AD"/>
    <w:rsid w:val="0089526D"/>
    <w:rsid w:val="008C2EE7"/>
    <w:rsid w:val="008F249E"/>
    <w:rsid w:val="009025DE"/>
    <w:rsid w:val="00961ABE"/>
    <w:rsid w:val="00963D1B"/>
    <w:rsid w:val="00996DD5"/>
    <w:rsid w:val="00A11BD9"/>
    <w:rsid w:val="00A24012"/>
    <w:rsid w:val="00A413F6"/>
    <w:rsid w:val="00A77FB3"/>
    <w:rsid w:val="00A82248"/>
    <w:rsid w:val="00AA03D9"/>
    <w:rsid w:val="00AB02DE"/>
    <w:rsid w:val="00AC20EB"/>
    <w:rsid w:val="00AD46B3"/>
    <w:rsid w:val="00AF343D"/>
    <w:rsid w:val="00B077A2"/>
    <w:rsid w:val="00B42155"/>
    <w:rsid w:val="00B51868"/>
    <w:rsid w:val="00B65D92"/>
    <w:rsid w:val="00B95170"/>
    <w:rsid w:val="00BA61F1"/>
    <w:rsid w:val="00BD4951"/>
    <w:rsid w:val="00BF4D95"/>
    <w:rsid w:val="00C01F20"/>
    <w:rsid w:val="00C306E7"/>
    <w:rsid w:val="00C56987"/>
    <w:rsid w:val="00C7210F"/>
    <w:rsid w:val="00C759DB"/>
    <w:rsid w:val="00C763F5"/>
    <w:rsid w:val="00CC28BC"/>
    <w:rsid w:val="00CF78E4"/>
    <w:rsid w:val="00D11EF7"/>
    <w:rsid w:val="00D2022C"/>
    <w:rsid w:val="00D6433B"/>
    <w:rsid w:val="00D65C8C"/>
    <w:rsid w:val="00D84B8C"/>
    <w:rsid w:val="00DF4B4B"/>
    <w:rsid w:val="00E43145"/>
    <w:rsid w:val="00E6241A"/>
    <w:rsid w:val="00E73745"/>
    <w:rsid w:val="00EA0CBB"/>
    <w:rsid w:val="00EB0652"/>
    <w:rsid w:val="00EF2766"/>
    <w:rsid w:val="00EF5D07"/>
    <w:rsid w:val="00F07AD1"/>
    <w:rsid w:val="00F41B51"/>
    <w:rsid w:val="00F518EC"/>
    <w:rsid w:val="00F60C72"/>
    <w:rsid w:val="00F64CD1"/>
    <w:rsid w:val="00F80F71"/>
    <w:rsid w:val="00FB121F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7577"/>
  <w15:docId w15:val="{B57F801D-6730-4AD8-8FBD-74CFFED7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117"/>
    <w:pPr>
      <w:tabs>
        <w:tab w:val="left" w:pos="720"/>
        <w:tab w:val="left" w:pos="1440"/>
        <w:tab w:val="left" w:pos="2160"/>
        <w:tab w:val="right" w:pos="9360"/>
      </w:tabs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2248"/>
    <w:pPr>
      <w:keepNext/>
      <w:keepLines/>
      <w:widowControl w:val="0"/>
      <w:tabs>
        <w:tab w:val="clear" w:pos="720"/>
        <w:tab w:val="clear" w:pos="1440"/>
        <w:tab w:val="clear" w:pos="2160"/>
        <w:tab w:val="clear" w:pos="9360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E7262"/>
    <w:pPr>
      <w:keepNext/>
      <w:keepLines/>
      <w:widowControl w:val="0"/>
      <w:tabs>
        <w:tab w:val="clear" w:pos="720"/>
        <w:tab w:val="clear" w:pos="1440"/>
        <w:tab w:val="clear" w:pos="2160"/>
        <w:tab w:val="clear" w:pos="9360"/>
      </w:tabs>
      <w:overflowPunct/>
      <w:autoSpaceDE/>
      <w:autoSpaceDN/>
      <w:adjustRightInd/>
      <w:spacing w:before="200" w:after="0" w:line="276" w:lineRule="auto"/>
      <w:jc w:val="left"/>
      <w:textAlignment w:val="auto"/>
      <w:outlineLvl w:val="1"/>
    </w:pPr>
    <w:rPr>
      <w:rFonts w:cstheme="majorBidi"/>
      <w:b/>
      <w:bCs/>
      <w:spacing w:val="-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E7262"/>
    <w:pPr>
      <w:keepNext/>
      <w:keepLines/>
      <w:widowControl w:val="0"/>
      <w:tabs>
        <w:tab w:val="clear" w:pos="720"/>
        <w:tab w:val="clear" w:pos="1440"/>
        <w:tab w:val="clear" w:pos="2160"/>
        <w:tab w:val="clear" w:pos="9360"/>
      </w:tabs>
      <w:overflowPunct/>
      <w:autoSpaceDE/>
      <w:autoSpaceDN/>
      <w:adjustRightInd/>
      <w:spacing w:before="200" w:after="0" w:line="276" w:lineRule="auto"/>
      <w:ind w:left="720"/>
      <w:jc w:val="left"/>
      <w:textAlignment w:val="auto"/>
      <w:outlineLvl w:val="2"/>
    </w:pPr>
    <w:rPr>
      <w:rFonts w:eastAsiaTheme="majorEastAsia" w:cstheme="majorBidi"/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7262"/>
    <w:rPr>
      <w:rFonts w:ascii="Times New Roman" w:eastAsia="Times New Roman" w:hAnsi="Times New Roman" w:cstheme="majorBidi"/>
      <w:b/>
      <w:bCs/>
      <w:spacing w:val="-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7262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82248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Footer">
    <w:name w:val="footer"/>
    <w:basedOn w:val="Normal"/>
    <w:link w:val="FooterChar"/>
    <w:rsid w:val="000D0117"/>
    <w:pPr>
      <w:tabs>
        <w:tab w:val="clear" w:pos="9360"/>
        <w:tab w:val="center" w:pos="4320"/>
        <w:tab w:val="right" w:pos="8640"/>
      </w:tabs>
      <w:spacing w:after="0"/>
      <w:ind w:left="1440" w:hanging="1440"/>
    </w:pPr>
    <w:rPr>
      <w:rFonts w:ascii="Arial Narrow" w:hAnsi="Arial Narrow"/>
      <w:sz w:val="16"/>
    </w:rPr>
  </w:style>
  <w:style w:type="character" w:customStyle="1" w:styleId="FooterChar">
    <w:name w:val="Footer Char"/>
    <w:basedOn w:val="DefaultParagraphFont"/>
    <w:link w:val="Footer"/>
    <w:rsid w:val="000D0117"/>
    <w:rPr>
      <w:rFonts w:ascii="Arial Narrow" w:eastAsia="Times New Roman" w:hAnsi="Arial Narrow" w:cs="Times New Roman"/>
      <w:sz w:val="16"/>
      <w:szCs w:val="20"/>
    </w:rPr>
  </w:style>
  <w:style w:type="paragraph" w:styleId="Header">
    <w:name w:val="header"/>
    <w:basedOn w:val="Normal"/>
    <w:link w:val="HeaderChar"/>
    <w:rsid w:val="000D0117"/>
    <w:pPr>
      <w:tabs>
        <w:tab w:val="center" w:pos="4320"/>
        <w:tab w:val="right" w:pos="8640"/>
      </w:tabs>
    </w:pPr>
    <w:rPr>
      <w:i/>
      <w:sz w:val="20"/>
    </w:rPr>
  </w:style>
  <w:style w:type="character" w:customStyle="1" w:styleId="HeaderChar">
    <w:name w:val="Header Char"/>
    <w:basedOn w:val="DefaultParagraphFont"/>
    <w:link w:val="Header"/>
    <w:rsid w:val="000D0117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P1P">
    <w:name w:val="P1P"/>
    <w:basedOn w:val="Normal"/>
    <w:rsid w:val="000D0117"/>
    <w:pPr>
      <w:tabs>
        <w:tab w:val="clear" w:pos="720"/>
        <w:tab w:val="clear" w:pos="1440"/>
        <w:tab w:val="clear" w:pos="2160"/>
        <w:tab w:val="clear" w:pos="9360"/>
        <w:tab w:val="left" w:pos="-720"/>
      </w:tabs>
      <w:suppressAutoHyphens/>
    </w:pPr>
  </w:style>
  <w:style w:type="paragraph" w:customStyle="1" w:styleId="Style">
    <w:name w:val="Style"/>
    <w:basedOn w:val="Normal"/>
    <w:next w:val="Header"/>
    <w:uiPriority w:val="99"/>
    <w:rsid w:val="00F07AD1"/>
    <w:pPr>
      <w:tabs>
        <w:tab w:val="clear" w:pos="720"/>
        <w:tab w:val="clear" w:pos="1440"/>
        <w:tab w:val="clear" w:pos="2160"/>
        <w:tab w:val="center" w:pos="4680"/>
      </w:tabs>
      <w:suppressAutoHyphens/>
      <w:overflowPunct/>
      <w:autoSpaceDE/>
      <w:autoSpaceDN/>
      <w:adjustRightInd/>
      <w:spacing w:after="0"/>
      <w:jc w:val="left"/>
      <w:textAlignment w:val="auto"/>
    </w:pPr>
    <w:rPr>
      <w:caps/>
      <w:szCs w:val="24"/>
    </w:rPr>
  </w:style>
  <w:style w:type="paragraph" w:styleId="ListParagraph">
    <w:name w:val="List Paragraph"/>
    <w:basedOn w:val="Normal"/>
    <w:uiPriority w:val="34"/>
    <w:qFormat/>
    <w:rsid w:val="002725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2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22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0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78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7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2520DF"/>
    <w:pPr>
      <w:tabs>
        <w:tab w:val="left" w:pos="-720"/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49C5007AF7446AE45C9C85E433B37" ma:contentTypeVersion="0" ma:contentTypeDescription="Create a new document." ma:contentTypeScope="" ma:versionID="dfeb9cb1da9903563eb371dded0e68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F9618-DD08-4A62-A810-DF1782C74D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81E684-1CF0-4966-8C20-DB57BEA97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4B0FFD-F29B-4EBE-AD9E-C2082337E11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D84D13-C849-43B9-90D2-C1C5939A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DFPS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Reed,Laney N (DFPS)</dc:creator>
  <cp:lastModifiedBy>Kemp, Pamela T (DFPS)</cp:lastModifiedBy>
  <cp:revision>2</cp:revision>
  <cp:lastPrinted>2018-01-29T19:10:00Z</cp:lastPrinted>
  <dcterms:created xsi:type="dcterms:W3CDTF">2019-02-20T19:30:00Z</dcterms:created>
  <dcterms:modified xsi:type="dcterms:W3CDTF">2019-02-20T19:30:00Z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0x0101006F449C5007AF7446AE45C9C85E433B37</vt:lpwstr>
  </property>
</Properties>
</file>